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2076450</wp:posOffset>
            </wp:positionH>
            <wp:positionV relativeFrom="paragraph">
              <wp:posOffset>114300</wp:posOffset>
            </wp:positionV>
            <wp:extent cx="1633538" cy="88628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886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WELCOME and look forward to all applications!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application needs to be turned in to your school counselor by April 17, 2020.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Full Name ___________________________  Address  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Student Cell # _______________________   Parent Cell # 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Student E-mail _______________________  Parent E-mail 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Are you able to attend HOPE Squad activities outside of the school day (e.g., Peach Days Parade, early-morning meetings once per month)? 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How many extracurricular and/or community activities are you involved in? ____ What are they?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ideas do you have to support Hope Squad (lunch activities, HOPE Week, etc.)?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 are your citizenship, academic grades, and attendance like for the current school year?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Is kindness important to you? Why?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How have you reached out to students who you don’t know to provide support and friendship?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If you are selected for HOPE Squad, you will be notified by parent email by May 1, 2020.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Student Signature _________________________________________________  Date ______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Parent Signature (required) _____________________________________________________</w:t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